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Kathryn Bolin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Lesson Plan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to 12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Grade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Gay Parents/Straight Schools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objectives: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will decide if schools are straight by discussion, research and writing a paper.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Snappy Launch: Look at two pictures.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Procedure: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will discuss the two tv families. (Focus on the family with the two dads and the Cleavers)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are the families different?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are the families the same?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Does having two dads change family dynamic?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will define the following terms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Gender identity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Gender roles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Gender constancy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Gender stability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Sexual orientation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Identification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will research and write a paper. They will have to defend their position. They must decide if schools are straight.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Extension: Should schools be straight?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Assessment: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25pts for defending their answer of the question.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