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Ekren Miller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color w:val="353535"/>
          <w:sz w:val="20"/>
          <w:szCs w:val="20"/>
          <w:shd w:fill="fafafa" w:val="clear"/>
          <w:rtl w:val="0"/>
        </w:rPr>
        <w:t xml:space="preserve">Lesson Plan</w:t>
      </w: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: How influential is music to underage drinking and drug use?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Grade: 9-12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Objectives: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Students will take survey on music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Students will evaluate the popularization of alcohol and drug use in music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Students will analyze the link from music to drug usage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Students will practice offering drugs and denying them in Spanish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Vocabulary: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Gateway drug, how to resist in Spanish, marihuana, alcohol, drogas, querer (to want), gustar (to want)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Steps: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Hand out survey with questions: What are you favorite bands? Do you think they popularize alcohol and/or drug use? What bands/artists popularize alcohol/drugs the most?  Name a song that we should not listen to in school?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Review survey and post results on board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Watch one of the worst youtube popular bands and note how many references to drugs and/or alcohol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Students learn vocab of drugs and alcohol in Spanish, which will be fun for them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Number by 1 and 2 for drug dealers and tourist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Model example of offering drugs and resisting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Practice offering drugs in Spanish to 3 separate people around the room, tourists resist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Reflect on how it felt to deal and refuse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hanging="360"/>
        <w:contextualSpacing w:val="1"/>
        <w:rPr>
          <w:color w:val="353535"/>
          <w:sz w:val="20"/>
          <w:szCs w:val="20"/>
        </w:rPr>
      </w:pPr>
      <w:r w:rsidDel="00000000" w:rsidR="00000000" w:rsidRPr="00000000">
        <w:rPr>
          <w:color w:val="353535"/>
          <w:sz w:val="20"/>
          <w:szCs w:val="20"/>
          <w:rtl w:val="0"/>
        </w:rPr>
        <w:t xml:space="preserve">Summarize impact of media to use, and difficulty to resist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Assessment: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Group and partner interaction using Spanish 40%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Survey 30%</w:t>
      </w:r>
    </w:p>
    <w:p w:rsidR="00000000" w:rsidDel="00000000" w:rsidP="00000000" w:rsidRDefault="00000000" w:rsidRPr="00000000">
      <w:pPr>
        <w:spacing w:after="240" w:before="120" w:line="240" w:lineRule="auto"/>
        <w:contextualSpacing w:val="0"/>
      </w:pPr>
      <w:r w:rsidDel="00000000" w:rsidR="00000000" w:rsidRPr="00000000">
        <w:rPr>
          <w:color w:val="353535"/>
          <w:sz w:val="20"/>
          <w:szCs w:val="20"/>
          <w:shd w:fill="fafafa" w:val="clear"/>
          <w:rtl w:val="0"/>
        </w:rPr>
        <w:t xml:space="preserve">Equal participation throughout the group during data collection  and analysis 30%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