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Eleanor Michaelis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Lesson /Activity Idea with assessment.</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5</w:t>
      </w:r>
      <w:r w:rsidDel="00000000" w:rsidR="00000000" w:rsidRPr="00000000">
        <w:rPr>
          <w:rFonts w:ascii="Verdana" w:cs="Verdana" w:eastAsia="Verdana" w:hAnsi="Verdana"/>
          <w:color w:val="353535"/>
          <w:sz w:val="20"/>
          <w:szCs w:val="20"/>
          <w:shd w:fill="fafafa" w:val="clear"/>
          <w:vertAlign w:val="superscript"/>
          <w:rtl w:val="0"/>
        </w:rPr>
        <w:t xml:space="preserve">th</w:t>
      </w:r>
      <w:r w:rsidDel="00000000" w:rsidR="00000000" w:rsidRPr="00000000">
        <w:rPr>
          <w:rFonts w:ascii="Verdana" w:cs="Verdana" w:eastAsia="Verdana" w:hAnsi="Verdana"/>
          <w:color w:val="353535"/>
          <w:sz w:val="20"/>
          <w:szCs w:val="20"/>
          <w:shd w:fill="fafafa" w:val="clear"/>
          <w:rtl w:val="0"/>
        </w:rPr>
        <w:t xml:space="preserve"> grade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Website research with CARS: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Objective: Using the CARS website evaluation method, 5</w:t>
      </w:r>
      <w:r w:rsidDel="00000000" w:rsidR="00000000" w:rsidRPr="00000000">
        <w:rPr>
          <w:rFonts w:ascii="Verdana" w:cs="Verdana" w:eastAsia="Verdana" w:hAnsi="Verdana"/>
          <w:color w:val="353535"/>
          <w:sz w:val="20"/>
          <w:szCs w:val="20"/>
          <w:shd w:fill="fafafa" w:val="clear"/>
          <w:vertAlign w:val="superscript"/>
          <w:rtl w:val="0"/>
        </w:rPr>
        <w:t xml:space="preserve">th</w:t>
      </w:r>
      <w:r w:rsidDel="00000000" w:rsidR="00000000" w:rsidRPr="00000000">
        <w:rPr>
          <w:rFonts w:ascii="Verdana" w:cs="Verdana" w:eastAsia="Verdana" w:hAnsi="Verdana"/>
          <w:color w:val="353535"/>
          <w:sz w:val="20"/>
          <w:szCs w:val="20"/>
          <w:shd w:fill="fafafa" w:val="clear"/>
          <w:rtl w:val="0"/>
        </w:rPr>
        <w:t xml:space="preserve"> grade students will be able to create a poster detailing three resources for substance abusers to find assistance.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Procedure/Activity 5-8 Lines.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SNAPPY LAUNCH: Students will be given two minutes to write as many names of people as they can. After the time is finished, students will circle every tenth name. Teacher will announce that most studies estimate 1/10</w:t>
      </w:r>
      <w:r w:rsidDel="00000000" w:rsidR="00000000" w:rsidRPr="00000000">
        <w:rPr>
          <w:rFonts w:ascii="Verdana" w:cs="Verdana" w:eastAsia="Verdana" w:hAnsi="Verdana"/>
          <w:color w:val="353535"/>
          <w:sz w:val="20"/>
          <w:szCs w:val="20"/>
          <w:shd w:fill="fafafa" w:val="clear"/>
          <w:vertAlign w:val="superscript"/>
          <w:rtl w:val="0"/>
        </w:rPr>
        <w:t xml:space="preserve">th</w:t>
      </w:r>
      <w:r w:rsidDel="00000000" w:rsidR="00000000" w:rsidRPr="00000000">
        <w:rPr>
          <w:rFonts w:ascii="Verdana" w:cs="Verdana" w:eastAsia="Verdana" w:hAnsi="Verdana"/>
          <w:color w:val="353535"/>
          <w:sz w:val="20"/>
          <w:szCs w:val="20"/>
          <w:shd w:fill="fafafa" w:val="clear"/>
          <w:rtl w:val="0"/>
        </w:rPr>
        <w:t xml:space="preserve"> of Americans abuse drugs, alcohol, or other substances. Students will be split into five groups and asked to look at a page on PBS Kids Drug Abuse page –</w:t>
      </w:r>
      <w:hyperlink r:id="rId5">
        <w:r w:rsidDel="00000000" w:rsidR="00000000" w:rsidRPr="00000000">
          <w:rPr>
            <w:rFonts w:ascii="Verdana" w:cs="Verdana" w:eastAsia="Verdana" w:hAnsi="Verdana"/>
            <w:color w:val="00617f"/>
            <w:sz w:val="20"/>
            <w:szCs w:val="20"/>
            <w:shd w:fill="fafafa" w:val="clear"/>
            <w:rtl w:val="0"/>
          </w:rPr>
          <w:t xml:space="preserve">http://pbskids.org/itsmylife/body/drugabuse/index.html </w:t>
        </w:r>
      </w:hyperlink>
      <w:r w:rsidDel="00000000" w:rsidR="00000000" w:rsidRPr="00000000">
        <w:rPr>
          <w:rFonts w:ascii="Verdana" w:cs="Verdana" w:eastAsia="Verdana" w:hAnsi="Verdana"/>
          <w:color w:val="353535"/>
          <w:sz w:val="20"/>
          <w:szCs w:val="20"/>
          <w:shd w:fill="fafafa" w:val="clear"/>
          <w:rtl w:val="0"/>
        </w:rPr>
        <w:t xml:space="preserve">“Getting it Straight”, “Prescription Medications” “Your Questions”, “Rumors and Myths”, “Make a difference” – and will be asked to fill in 5 key points on a google doc provided to the whole class. The class will get together and discuss major points from each group.</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Teacher will go over C.A.R.S. method of website evaluation – credibility, accuracy, reasonableness and support. Students in pairs will be asked to find 3 resources to help people who fall victim to substance abuse, using up to 3 websites but checking for CARS. They will then create a poster with those three resources to display in the hallways.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Assessment</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5 points – websites meet CARS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5 points – design of poster</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15 points – three quality resources found.</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bskids.org/itsmylife/body/drugabuse/index.html" TargetMode="External"/></Relationships>
</file>