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Ladina Martin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i w:val="1"/>
          <w:color w:val="353535"/>
          <w:sz w:val="20"/>
          <w:szCs w:val="20"/>
          <w:shd w:fill="fafafa" w:val="clear"/>
          <w:rtl w:val="0"/>
        </w:rPr>
        <w:t xml:space="preserve">The Danger of a Single Story- youtube</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Lesson Plan</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Grade 7 or 8</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Objectives: To help the students recognize negative and positive stereotypes as well as how to discern their accuracy and how to deconstruct these stereotypes.</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 Snappy Launch: What is your story?</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Activity 1- Think back to your first remembered story of your world. Draw a picture of it or write a small story. Think of your world now, has it changed from the first remembrance? How? Would you like to have your world stay like that memory?</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Watch </w:t>
      </w:r>
      <w:r w:rsidDel="00000000" w:rsidR="00000000" w:rsidRPr="00000000">
        <w:rPr>
          <w:rFonts w:ascii="Verdana" w:cs="Verdana" w:eastAsia="Verdana" w:hAnsi="Verdana"/>
          <w:i w:val="1"/>
          <w:color w:val="353535"/>
          <w:sz w:val="20"/>
          <w:szCs w:val="20"/>
          <w:shd w:fill="fafafa" w:val="clear"/>
          <w:rtl w:val="0"/>
        </w:rPr>
        <w:t xml:space="preserve">The Danger of a Single Story- youtube </w:t>
      </w:r>
      <w:r w:rsidDel="00000000" w:rsidR="00000000" w:rsidRPr="00000000">
        <w:rPr>
          <w:rFonts w:ascii="Verdana" w:cs="Verdana" w:eastAsia="Verdana" w:hAnsi="Verdana"/>
          <w:color w:val="353535"/>
          <w:sz w:val="20"/>
          <w:szCs w:val="20"/>
          <w:shd w:fill="fafafa" w:val="clear"/>
          <w:rtl w:val="0"/>
        </w:rPr>
        <w:t xml:space="preserve">with your students.</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Discuss how a single story can create stereotypes also talk about deconstructing stereotypes, use this example to gain hands on knowledge.</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 </w:t>
      </w:r>
      <w:hyperlink r:id="rId5">
        <w:r w:rsidDel="00000000" w:rsidR="00000000" w:rsidRPr="00000000">
          <w:rPr>
            <w:rFonts w:ascii="Verdana" w:cs="Verdana" w:eastAsia="Verdana" w:hAnsi="Verdana"/>
            <w:color w:val="00617f"/>
            <w:sz w:val="20"/>
            <w:szCs w:val="20"/>
            <w:shd w:fill="fafafa" w:val="clear"/>
            <w:rtl w:val="0"/>
          </w:rPr>
          <w:t xml:space="preserve">https://prezi.com/cuckeu8z-to0/unit-2-deconstructing-stereotypes/</w:t>
        </w:r>
      </w:hyperlink>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Activity 2 - Plan for a panel discussion about the pros and cons of stereotypes. Two students research and explain the pros of stereotypes, their use, how they can be helpful, and some benefits. Two students research and explain the cons of stereotypes, how they can be harmful to a culture. Two students can then explain how to deconstruct a stereotype. Each student listening to the panel discussion should come up with a question to ask in a Q &amp; A time.</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Each group will have 10 minutes to talk and then there will be a time for Q &amp; A for the students to ask the groups about the view they presented. Discuss the Panel discussion results with the intent of creating a list of stereotypes to avoid as well as ways to deconstruct these stereotypes.</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Activity 3 - Each student will pick a stereotype till the next scheduled class time to take and deconstruct either by research or asking someone of the culture it may pertain to. Each student will explain his findings to the class and if this information helped to broaden his view of their world.      </w:t>
      </w:r>
    </w:p>
    <w:p w:rsidR="00000000" w:rsidDel="00000000" w:rsidP="00000000" w:rsidRDefault="00000000" w:rsidRPr="00000000">
      <w:pPr>
        <w:contextualSpacing w:val="0"/>
      </w:pPr>
      <w:r w:rsidDel="00000000" w:rsidR="00000000" w:rsidRPr="00000000">
        <w:rPr>
          <w:rFonts w:ascii="Verdana" w:cs="Verdana" w:eastAsia="Verdana" w:hAnsi="Verdana"/>
          <w:color w:val="353535"/>
          <w:sz w:val="20"/>
          <w:szCs w:val="20"/>
          <w:shd w:fill="fafafa" w:val="clear"/>
          <w:rtl w:val="0"/>
        </w:rPr>
        <w:t xml:space="preserve">Activity 1- 20 pts    Activity2- 60 pts       Activity3- 20pts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prezi.com/cuckeu8z-to0/unit-2-deconstructing-stereotypes/" TargetMode="External"/></Relationships>
</file>