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Patricia Dowling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color w:val="353535"/>
          <w:sz w:val="20"/>
          <w:szCs w:val="20"/>
          <w:shd w:fill="fafafa" w:val="clear"/>
          <w:rtl w:val="0"/>
        </w:rPr>
        <w:t xml:space="preserve">Middle/Secondary level Social Skills Class</w:t>
      </w:r>
    </w:p>
    <w:p w:rsidR="00000000" w:rsidDel="00000000" w:rsidP="00000000" w:rsidRDefault="00000000" w:rsidRPr="00000000">
      <w:pPr>
        <w:contextualSpacing w:val="0"/>
      </w:pPr>
      <w:r w:rsidDel="00000000" w:rsidR="00000000" w:rsidRPr="00000000">
        <w:rPr>
          <w:rFonts w:ascii="Verdana" w:cs="Verdana" w:eastAsia="Verdana" w:hAnsi="Verdana"/>
          <w:b w:val="1"/>
          <w:color w:val="353535"/>
          <w:sz w:val="20"/>
          <w:szCs w:val="20"/>
          <w:shd w:fill="fafafa" w:val="clear"/>
          <w:rtl w:val="0"/>
        </w:rPr>
        <w:t xml:space="preserve">Learner Objective: </w:t>
      </w:r>
      <w:r w:rsidDel="00000000" w:rsidR="00000000" w:rsidRPr="00000000">
        <w:rPr>
          <w:rFonts w:ascii="Verdana" w:cs="Verdana" w:eastAsia="Verdana" w:hAnsi="Verdana"/>
          <w:color w:val="353535"/>
          <w:sz w:val="20"/>
          <w:szCs w:val="20"/>
          <w:shd w:fill="fafafa" w:val="clear"/>
          <w:rtl w:val="0"/>
        </w:rPr>
        <w:t xml:space="preserve">To identify how they make an immediate assumptions about someone and how they react to these assumptions. Then identify how they can appropriately learn more about someone to find out more about who this person really is.  </w:t>
      </w:r>
    </w:p>
    <w:p w:rsidR="00000000" w:rsidDel="00000000" w:rsidP="00000000" w:rsidRDefault="00000000" w:rsidRPr="00000000">
      <w:pPr>
        <w:contextualSpacing w:val="0"/>
      </w:pPr>
      <w:r w:rsidDel="00000000" w:rsidR="00000000" w:rsidRPr="00000000">
        <w:rPr>
          <w:rFonts w:ascii="Verdana" w:cs="Verdana" w:eastAsia="Verdana" w:hAnsi="Verdana"/>
          <w:b w:val="1"/>
          <w:color w:val="353535"/>
          <w:sz w:val="20"/>
          <w:szCs w:val="20"/>
          <w:shd w:fill="fafafa" w:val="clear"/>
          <w:rtl w:val="0"/>
        </w:rPr>
        <w:t xml:space="preserve">Snappy Launch:</w:t>
      </w:r>
      <w:r w:rsidDel="00000000" w:rsidR="00000000" w:rsidRPr="00000000">
        <w:rPr>
          <w:rFonts w:ascii="Verdana" w:cs="Verdana" w:eastAsia="Verdana" w:hAnsi="Verdana"/>
          <w:color w:val="353535"/>
          <w:sz w:val="20"/>
          <w:szCs w:val="20"/>
          <w:shd w:fill="fafafa" w:val="clear"/>
          <w:rtl w:val="0"/>
        </w:rPr>
        <w:t xml:space="preserve"> After all students are seated have them watch a quick video called “What would the world be without black people.” </w:t>
      </w:r>
      <w:hyperlink r:id="rId5">
        <w:r w:rsidDel="00000000" w:rsidR="00000000" w:rsidRPr="00000000">
          <w:rPr>
            <w:rFonts w:ascii="Verdana" w:cs="Verdana" w:eastAsia="Verdana" w:hAnsi="Verdana"/>
            <w:color w:val="00617f"/>
            <w:sz w:val="20"/>
            <w:szCs w:val="20"/>
            <w:shd w:fill="fafafa" w:val="clear"/>
            <w:rtl w:val="0"/>
          </w:rPr>
          <w:t xml:space="preserve">https://www.youtube.com/watch?v=7TkteKQhXz0</w:t>
        </w:r>
      </w:hyperlink>
    </w:p>
    <w:p w:rsidR="00000000" w:rsidDel="00000000" w:rsidP="00000000" w:rsidRDefault="00000000" w:rsidRPr="00000000">
      <w:pPr>
        <w:contextualSpacing w:val="0"/>
      </w:pPr>
      <w:r w:rsidDel="00000000" w:rsidR="00000000" w:rsidRPr="00000000">
        <w:rPr>
          <w:rFonts w:ascii="Verdana" w:cs="Verdana" w:eastAsia="Verdana" w:hAnsi="Verdana"/>
          <w:b w:val="1"/>
          <w:color w:val="353535"/>
          <w:sz w:val="20"/>
          <w:szCs w:val="20"/>
          <w:shd w:fill="fafafa" w:val="clear"/>
          <w:rtl w:val="0"/>
        </w:rPr>
        <w:t xml:space="preserve">Activity: </w:t>
      </w:r>
      <w:r w:rsidDel="00000000" w:rsidR="00000000" w:rsidRPr="00000000">
        <w:rPr>
          <w:rFonts w:ascii="Verdana" w:cs="Verdana" w:eastAsia="Verdana" w:hAnsi="Verdana"/>
          <w:color w:val="353535"/>
          <w:sz w:val="20"/>
          <w:szCs w:val="20"/>
          <w:shd w:fill="fafafa" w:val="clear"/>
          <w:rtl w:val="0"/>
        </w:rPr>
        <w:t xml:space="preserve">After the video ask the students to think about one of the mother’s statements in the video about get to know somebody who doesn’t look like you and come with no expectations. Tell them that I want them to think about some thoughts that they have had when they met someone who didn’t look like them. Ask them to think about how they behaved in these situations, what was their body language like, did they move closer or further away, did they say something to this person, was it nice or mean. As them to think about this while they watch a second quick video called Kids on Race. </w:t>
      </w:r>
      <w:hyperlink r:id="rId6">
        <w:r w:rsidDel="00000000" w:rsidR="00000000" w:rsidRPr="00000000">
          <w:rPr>
            <w:rFonts w:ascii="Verdana" w:cs="Verdana" w:eastAsia="Verdana" w:hAnsi="Verdana"/>
            <w:color w:val="00617f"/>
            <w:sz w:val="20"/>
            <w:szCs w:val="20"/>
            <w:shd w:fill="fafafa" w:val="clear"/>
            <w:rtl w:val="0"/>
          </w:rPr>
          <w:t xml:space="preserve">https://www.youtube.com/watch?v=C6xSyRJqIe8</w:t>
        </w:r>
      </w:hyperlink>
      <w:r w:rsidDel="00000000" w:rsidR="00000000" w:rsidRPr="00000000">
        <w:rPr>
          <w:rFonts w:ascii="Verdana" w:cs="Verdana" w:eastAsia="Verdana" w:hAnsi="Verdana"/>
          <w:color w:val="353535"/>
          <w:sz w:val="20"/>
          <w:szCs w:val="20"/>
          <w:shd w:fill="fafafa" w:val="clear"/>
          <w:rtl w:val="0"/>
        </w:rPr>
        <w:t xml:space="preserve">  Have all the kids stand up and tell them that they can sit down after they answer one of these questions. They can pick any question, even if it has already been picked as long as the answer is different. (Have the questions on the smartboard)</w:t>
      </w:r>
    </w:p>
    <w:p w:rsidR="00000000" w:rsidDel="00000000" w:rsidP="00000000" w:rsidRDefault="00000000" w:rsidRPr="00000000">
      <w:pPr>
        <w:numPr>
          <w:ilvl w:val="0"/>
          <w:numId w:val="1"/>
        </w:numPr>
        <w:ind w:left="720" w:hanging="360"/>
        <w:contextualSpacing w:val="1"/>
        <w:rPr/>
      </w:pPr>
      <w:r w:rsidDel="00000000" w:rsidR="00000000" w:rsidRPr="00000000">
        <w:rPr>
          <w:rFonts w:ascii="Times New Roman" w:cs="Times New Roman" w:eastAsia="Times New Roman" w:hAnsi="Times New Roman"/>
          <w:color w:val="353535"/>
          <w:sz w:val="14"/>
          <w:szCs w:val="14"/>
          <w:shd w:fill="fafafa" w:val="clear"/>
          <w:rtl w:val="0"/>
        </w:rPr>
        <w:t xml:space="preserve">       </w:t>
      </w:r>
      <w:r w:rsidDel="00000000" w:rsidR="00000000" w:rsidRPr="00000000">
        <w:rPr>
          <w:rFonts w:ascii="Verdana" w:cs="Verdana" w:eastAsia="Verdana" w:hAnsi="Verdana"/>
          <w:color w:val="353535"/>
          <w:sz w:val="20"/>
          <w:szCs w:val="20"/>
          <w:shd w:fill="fafafa" w:val="clear"/>
          <w:rtl w:val="0"/>
        </w:rPr>
        <w:t xml:space="preserve">What was one of the stereotypes that someone from the videos felt was unfairly placed on them?</w:t>
      </w:r>
    </w:p>
    <w:p w:rsidR="00000000" w:rsidDel="00000000" w:rsidP="00000000" w:rsidRDefault="00000000" w:rsidRPr="00000000">
      <w:pPr>
        <w:numPr>
          <w:ilvl w:val="0"/>
          <w:numId w:val="1"/>
        </w:numPr>
        <w:ind w:left="720" w:hanging="360"/>
        <w:contextualSpacing w:val="1"/>
        <w:rPr/>
      </w:pPr>
      <w:r w:rsidDel="00000000" w:rsidR="00000000" w:rsidRPr="00000000">
        <w:rPr>
          <w:rFonts w:ascii="Times New Roman" w:cs="Times New Roman" w:eastAsia="Times New Roman" w:hAnsi="Times New Roman"/>
          <w:color w:val="353535"/>
          <w:sz w:val="14"/>
          <w:szCs w:val="14"/>
          <w:shd w:fill="fafafa" w:val="clear"/>
          <w:rtl w:val="0"/>
        </w:rPr>
        <w:t xml:space="preserve">       </w:t>
      </w:r>
      <w:r w:rsidDel="00000000" w:rsidR="00000000" w:rsidRPr="00000000">
        <w:rPr>
          <w:rFonts w:ascii="Verdana" w:cs="Verdana" w:eastAsia="Verdana" w:hAnsi="Verdana"/>
          <w:color w:val="353535"/>
          <w:sz w:val="20"/>
          <w:szCs w:val="20"/>
          <w:shd w:fill="fafafa" w:val="clear"/>
          <w:rtl w:val="0"/>
        </w:rPr>
        <w:t xml:space="preserve">Why do you think the restaurant made the young girls family pay in advance before they ate?</w:t>
      </w:r>
    </w:p>
    <w:p w:rsidR="00000000" w:rsidDel="00000000" w:rsidP="00000000" w:rsidRDefault="00000000" w:rsidRPr="00000000">
      <w:pPr>
        <w:numPr>
          <w:ilvl w:val="0"/>
          <w:numId w:val="1"/>
        </w:numPr>
        <w:ind w:left="720" w:hanging="360"/>
        <w:contextualSpacing w:val="1"/>
        <w:rPr/>
      </w:pPr>
      <w:r w:rsidDel="00000000" w:rsidR="00000000" w:rsidRPr="00000000">
        <w:rPr>
          <w:rFonts w:ascii="Times New Roman" w:cs="Times New Roman" w:eastAsia="Times New Roman" w:hAnsi="Times New Roman"/>
          <w:color w:val="353535"/>
          <w:sz w:val="14"/>
          <w:szCs w:val="14"/>
          <w:shd w:fill="fafafa" w:val="clear"/>
          <w:rtl w:val="0"/>
        </w:rPr>
        <w:t xml:space="preserve">       </w:t>
      </w:r>
      <w:r w:rsidDel="00000000" w:rsidR="00000000" w:rsidRPr="00000000">
        <w:rPr>
          <w:rFonts w:ascii="Verdana" w:cs="Verdana" w:eastAsia="Verdana" w:hAnsi="Verdana"/>
          <w:color w:val="353535"/>
          <w:sz w:val="20"/>
          <w:szCs w:val="20"/>
          <w:shd w:fill="fafafa" w:val="clear"/>
          <w:rtl w:val="0"/>
        </w:rPr>
        <w:t xml:space="preserve">Why did the girl feel bad for the Ecuadorian kids in her school?</w:t>
      </w:r>
    </w:p>
    <w:p w:rsidR="00000000" w:rsidDel="00000000" w:rsidP="00000000" w:rsidRDefault="00000000" w:rsidRPr="00000000">
      <w:pPr>
        <w:numPr>
          <w:ilvl w:val="0"/>
          <w:numId w:val="1"/>
        </w:numPr>
        <w:ind w:left="720" w:hanging="360"/>
        <w:contextualSpacing w:val="1"/>
        <w:rPr/>
      </w:pPr>
      <w:r w:rsidDel="00000000" w:rsidR="00000000" w:rsidRPr="00000000">
        <w:rPr>
          <w:rFonts w:ascii="Times New Roman" w:cs="Times New Roman" w:eastAsia="Times New Roman" w:hAnsi="Times New Roman"/>
          <w:color w:val="353535"/>
          <w:sz w:val="14"/>
          <w:szCs w:val="14"/>
          <w:shd w:fill="fafafa" w:val="clear"/>
          <w:rtl w:val="0"/>
        </w:rPr>
        <w:t xml:space="preserve">       </w:t>
      </w:r>
      <w:r w:rsidDel="00000000" w:rsidR="00000000" w:rsidRPr="00000000">
        <w:rPr>
          <w:rFonts w:ascii="Verdana" w:cs="Verdana" w:eastAsia="Verdana" w:hAnsi="Verdana"/>
          <w:color w:val="353535"/>
          <w:sz w:val="20"/>
          <w:szCs w:val="20"/>
          <w:shd w:fill="fafafa" w:val="clear"/>
          <w:rtl w:val="0"/>
        </w:rPr>
        <w:t xml:space="preserve">Why is it hard to have conversations about race/racial tensions?</w:t>
      </w:r>
    </w:p>
    <w:p w:rsidR="00000000" w:rsidDel="00000000" w:rsidP="00000000" w:rsidRDefault="00000000" w:rsidRPr="00000000">
      <w:pPr>
        <w:numPr>
          <w:ilvl w:val="0"/>
          <w:numId w:val="1"/>
        </w:numPr>
        <w:ind w:left="720" w:hanging="360"/>
        <w:contextualSpacing w:val="1"/>
        <w:rPr/>
      </w:pPr>
      <w:r w:rsidDel="00000000" w:rsidR="00000000" w:rsidRPr="00000000">
        <w:rPr>
          <w:rFonts w:ascii="Times New Roman" w:cs="Times New Roman" w:eastAsia="Times New Roman" w:hAnsi="Times New Roman"/>
          <w:color w:val="353535"/>
          <w:sz w:val="14"/>
          <w:szCs w:val="14"/>
          <w:shd w:fill="fafafa" w:val="clear"/>
          <w:rtl w:val="0"/>
        </w:rPr>
        <w:t xml:space="preserve">       </w:t>
      </w:r>
      <w:r w:rsidDel="00000000" w:rsidR="00000000" w:rsidRPr="00000000">
        <w:rPr>
          <w:rFonts w:ascii="Verdana" w:cs="Verdana" w:eastAsia="Verdana" w:hAnsi="Verdana"/>
          <w:color w:val="353535"/>
          <w:sz w:val="20"/>
          <w:szCs w:val="20"/>
          <w:shd w:fill="fafafa" w:val="clear"/>
          <w:rtl w:val="0"/>
        </w:rPr>
        <w:t xml:space="preserve">How did it make you feel to hear people admit to having racist thoughts?</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After everyone is sitting again have them get out a paper and writing utensil. Ask them to answer 2 questions.</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1). Describe a time when you made a negative assumption about someone who looked different than you and how your behaviors towards this person were affected by this assumptions.</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2). Describe one way you could have reacted differently to this situation in a more positive manner.</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b w:val="1"/>
          <w:color w:val="353535"/>
          <w:sz w:val="20"/>
          <w:szCs w:val="20"/>
          <w:shd w:fill="fafafa" w:val="clear"/>
          <w:rtl w:val="0"/>
        </w:rPr>
        <w:t xml:space="preserve">Assessment: </w:t>
      </w:r>
      <w:r w:rsidDel="00000000" w:rsidR="00000000" w:rsidRPr="00000000">
        <w:rPr>
          <w:rFonts w:ascii="Verdana" w:cs="Verdana" w:eastAsia="Verdana" w:hAnsi="Verdana"/>
          <w:color w:val="353535"/>
          <w:sz w:val="20"/>
          <w:szCs w:val="20"/>
          <w:shd w:fill="fafafa" w:val="clear"/>
          <w:rtl w:val="0"/>
        </w:rPr>
        <w:t xml:space="preserve">10 pts for participation in discussion by answering a question before they sat down. 10 pts for paper 5 for each question.</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Verdana" w:cs="Verdana" w:eastAsia="Verdana" w:hAnsi="Verdana"/>
        <w:color w:val="353535"/>
        <w:sz w:val="20"/>
        <w:szCs w:val="20"/>
        <w:u w:val="none"/>
        <w:shd w:fill="fafafa" w:val="clear"/>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youtube.com/watch?v=7TkteKQhXz0" TargetMode="External"/><Relationship Id="rId6" Type="http://schemas.openxmlformats.org/officeDocument/2006/relationships/hyperlink" Target="https://www.youtube.com/watch?v=C6xSyRJqIe8" TargetMode="External"/></Relationships>
</file>